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Modelo sugerido - faça suas alterações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951"/>
        <w:tblW w:w="135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5"/>
        <w:gridCol w:w="3255"/>
        <w:gridCol w:w="420"/>
        <w:gridCol w:w="360"/>
        <w:gridCol w:w="360"/>
        <w:gridCol w:w="360"/>
        <w:gridCol w:w="360"/>
        <w:gridCol w:w="105"/>
        <w:gridCol w:w="1485"/>
        <w:gridCol w:w="1470"/>
        <w:gridCol w:w="105"/>
        <w:tblGridChange w:id="0">
          <w:tblGrid>
            <w:gridCol w:w="5235"/>
            <w:gridCol w:w="3255"/>
            <w:gridCol w:w="420"/>
            <w:gridCol w:w="360"/>
            <w:gridCol w:w="360"/>
            <w:gridCol w:w="360"/>
            <w:gridCol w:w="360"/>
            <w:gridCol w:w="105"/>
            <w:gridCol w:w="1485"/>
            <w:gridCol w:w="1470"/>
            <w:gridCol w:w="1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shd w:fill="f7cbac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do objeto a ser executado</w:t>
            </w:r>
          </w:p>
        </w:tc>
        <w:tc>
          <w:tcPr>
            <w:vMerge w:val="restart"/>
            <w:shd w:fill="f7cbac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Metas a serem atingidas</w:t>
            </w:r>
          </w:p>
        </w:tc>
        <w:tc>
          <w:tcPr>
            <w:gridSpan w:val="6"/>
            <w:shd w:fill="f7cbac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Etapas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(Anos)</w:t>
            </w:r>
          </w:p>
        </w:tc>
        <w:tc>
          <w:tcPr>
            <w:gridSpan w:val="3"/>
            <w:shd w:fill="f7cba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Previsão da execução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 objeto</w:t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Cooperação na planificação, desenvolvimento e avaliação de atividades de pesquisa, docência de graduação e pós-graduação, extensão universitária e/ou assistência técnica através da execução conjunta de tais programas, nos termos e condições que em cada caso específico se estabeleçam, e em qualquer uma das áreas disciplinares da Universidade.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Ao menos um programa de cooperação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mútua, envolvendo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 ensino,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pesquisa, extensão ou afins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31/03/2030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Intercâmbio e visita de acadêmicos, pesquisadores e alunos para a realização de cursos, disciplinas, seminários, conferências e oficinas, tanto nos programas de graduação quanto de pós-graduação.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Ao menos 4 atividades de intercâmbio ou visitas envolvendo atividades de ensino, pesquisa, extensão ou afins.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31/03/2030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Organização conjunta de eventos académicos de difusão científica e/ou de vinculação com ou meio, como congressos e palestras internacionais para a divulgação dos resultados obtidos no marco de este convenio marco.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Ao menos um evento científico ou de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índole afim.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01/07/2027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31/03/2030</w:t>
            </w:r>
          </w:p>
        </w:tc>
      </w:tr>
      <w:tr>
        <w:trPr>
          <w:cantSplit w:val="0"/>
          <w:trHeight w:val="1049.882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nos programas de mobilidade, permite que estudantes universitários realizem parte de seus estudos ou estágios em outro país, enriquecendo sua experiência acadêmica, cultural e profissional.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Ao menos um discente participante do Programa, em qualquer área por ano.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31/03/2030</w:t>
            </w:r>
          </w:p>
        </w:tc>
      </w:tr>
    </w:tbl>
    <w:p w:rsidR="00000000" w:rsidDel="00000000" w:rsidP="00000000" w:rsidRDefault="00000000" w:rsidRPr="00000000" w14:paraId="00000045">
      <w:pPr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5941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3C7E1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mJx0odXb/LAoM097rBY50PRHw==">CgMxLjA4AHIhMWRqVlMtRmZIaWtsWS1WT1dPdWJHZF9KelBhSTY4ckVW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2024-03-04T19:47:00Z</dcterms:created>
  <dc:creator>Avaliador 1</dc:creator>
</cp:coreProperties>
</file>